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A3" w:rsidRPr="008C78A3" w:rsidRDefault="008C78A3" w:rsidP="008C78A3">
      <w:pPr>
        <w:shd w:val="clear" w:color="auto" w:fill="FFFFFF"/>
        <w:spacing w:line="357" w:lineRule="atLeast"/>
        <w:ind w:right="113"/>
        <w:jc w:val="center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</w:pPr>
      <w:r w:rsidRPr="008C78A3">
        <w:rPr>
          <w:rFonts w:ascii="Times New Roman" w:eastAsia="Times New Roman" w:hAnsi="Times New Roman" w:cs="Times New Roman"/>
          <w:b/>
          <w:color w:val="3A3A3A"/>
          <w:kern w:val="36"/>
          <w:sz w:val="40"/>
          <w:szCs w:val="40"/>
        </w:rPr>
        <w:t>"Советы учителям: девочки с РАС"</w:t>
      </w:r>
    </w:p>
    <w:p w:rsidR="008C78A3" w:rsidRPr="008C78A3" w:rsidRDefault="008C78A3" w:rsidP="008C7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Pr="008C78A3">
        <w:rPr>
          <w:rFonts w:ascii="Times New Roman" w:eastAsia="Times New Roman" w:hAnsi="Times New Roman" w:cs="Times New Roman"/>
          <w:noProof/>
          <w:color w:val="3A3A3A"/>
          <w:sz w:val="28"/>
          <w:szCs w:val="28"/>
        </w:rPr>
        <w:drawing>
          <wp:inline distT="0" distB="0" distL="0" distR="0">
            <wp:extent cx="4284980" cy="2850515"/>
            <wp:effectExtent l="19050" t="0" r="1270" b="0"/>
            <wp:docPr id="1" name="Рисунок 1" descr="girl with ball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l with balloo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8A3" w:rsidRDefault="008C78A3" w:rsidP="008C7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8C78A3" w:rsidRPr="008C78A3" w:rsidRDefault="008C78A3" w:rsidP="008C78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Для аутизма характерны социальные, сенсорные и коммуникативные особенности, а также ригидное повторяющееся поведение и специальные интересы, которые часами занимают всё внимание человека. Особенности сенсорного восприятия могут проявляться в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гипе</w:t>
      </w:r>
      <w:proofErr w:type="gram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р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-</w:t>
      </w:r>
      <w:proofErr w:type="gram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или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гипочувствительности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человека к определённым звукам или громкому шуму, тактильным ощущениям, запахам, вкусам, освещению либо пониженной чувствительности к боли и/или температуре.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ind w:firstLine="709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Считается, что аутизм есть примерно у одного из ста человек. У многих людей с аутизмом либо нормальный, либо высокий интеллект. Такую форму аутизма обычно называют "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высокофункциональный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аутизм" (или "синдром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Аспергера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"). Большая часть направляемых для диагностического обследования на синдром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Аспергера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людей — мужчины. Но известно, что женщины нередко не доходят до диагностики; при этом они составляют значительную долю людей с аутизмом (примерно 50%).</w:t>
      </w:r>
    </w:p>
    <w:p w:rsidR="008C78A3" w:rsidRPr="008C78A3" w:rsidRDefault="008C78A3" w:rsidP="008C78A3">
      <w:pPr>
        <w:shd w:val="clear" w:color="auto" w:fill="FFFFFF"/>
        <w:spacing w:after="0" w:line="357" w:lineRule="atLeast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Аутизм у девочек часто не замечают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ind w:firstLine="709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Многие девочки с аутизмом остаются без диагноза, поскольку признаки аутизма у них менее очевидны, чем у мальчиков. Девочки более мотивированы приспосабливаться и вписываться в общество. Скорее всего, они хорошо себя ведут, не так уж часто доставляют проблемы. По этой причине на них реже обращают внимание. Возможно, они постепенно понимают, что если вести себя хорошо и тихо, то их оставят в покое, а это, в свою очередь, уменьшит вероятность попасть в поле зрения учителей. В отличие от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нейротипичных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сверстниц, вместо интуитивного понимания социального взаимодействия девочки с аутизмом внимательно наблюдают и анализируют окружающий их социальный мир. Зачастую они используют механизмы подражания и маскировки, имитируя </w:t>
      </w: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действия или играя роли, чтобы скрыть растерянность во время общения с ровесниками.</w:t>
      </w:r>
    </w:p>
    <w:p w:rsidR="008C78A3" w:rsidRPr="008C78A3" w:rsidRDefault="008C78A3" w:rsidP="008C78A3">
      <w:pPr>
        <w:shd w:val="clear" w:color="auto" w:fill="FFFFFF"/>
        <w:spacing w:after="0" w:line="357" w:lineRule="atLeast"/>
        <w:ind w:firstLine="851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Что нужно знать о девочках в спектре аутизма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ind w:firstLine="85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Каждая девочка в спектре аутизма уникальна, потребности одной не равны потребностям другой. Школы должны избегать чрезмерного обобщения, поскольку ученики с аутизмом, как и все прочие ученики, очень разные.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ind w:firstLine="85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В отличие от большинства мальчиков с аутизмом, девочки чаще могут точно интерпретировать вопросы о социальных взаимодействиях, социальных ситуациях и дружбе и отвечать на них. Однако их ответы звучат не очень естественно и даются недостаточно быстро из-за сниженной скорости обработки информации и опоры на интеллект, а не на интуицию — что затрудняет общение в группе или с разговорчивыми друзьями. Иногда они считают мальчиков более подходящими для дружбы, поскольку сходно с ними мыслят, а динамику мальчишеской дружбы воспринимают как более понятную.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ind w:firstLine="85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Девочки с аутизмом обычно строго придерживаются правил и соблюдают распорядок дня. С самого раннего возраста девочки с аутизмом применяют свои когнитивные навыки для анализа социальных взаимодействий, и потому гораздо чаще, чем мальчики с синдромом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Аспергера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, обсуждают нелогичность социальных условностей или беспокоятся о вопросах социальной справедливости (например, о неравенстве). Готовность соблюдать правила, застенчивость, наивность и непритязательность приводят к тому, что их частенько не замечают в шумном классе. Также девочки очень неохотно обращаются за помощью, потому что боятся привлечь внимание: им </w:t>
      </w:r>
      <w:proofErr w:type="gram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присущ</w:t>
      </w:r>
      <w:proofErr w:type="gram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сильный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перфекционизм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, из-за которого они не хотят допустить ошибку или выглядеть глупыми в глазах учителей или одноклассников.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ind w:firstLine="851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Так как девочки направляют значительную часть своей интеллектуальной энергии на изучение социального мира, то и темы их специальных интересов нередко вращаются вокруг социума и заботы — например животные, лошади, знаменитости, литература и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фэнтези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. Главное отличие от увлечений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нейротипичных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девочек тут не тема, а интенсивность. У девочек с аутизмом часто бывает богатый воображаемый мир. Они разыгрывают с куклами целые истории, воспроизводят реальные события, тем самым помогая себе понять социальные ситуации. При этом склонность девочки с аутизмом соблюдать правила и придерживаться негибкого сценария, а также сложности </w:t>
      </w:r>
      <w:proofErr w:type="gram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со</w:t>
      </w:r>
      <w:proofErr w:type="gram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взаимодействием в игре могут вызвать конфликт со сверстниками. Так как дети не знают установленных правил, или не хотят придерживаться сюжета игры, или считают, что девочка слишком много командует. Девочкам с аутизмом сложно считывать социальные сигналы, поэтому они не знают, что делать, не могут предсказать поведение других людей. Из-за этого им трудно распознать конфликт и справиться с ним, что в итоге влияет на их способность поддерживать дружеские отношения.</w:t>
      </w:r>
    </w:p>
    <w:p w:rsidR="008C78A3" w:rsidRDefault="008C78A3" w:rsidP="008C78A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 xml:space="preserve">И хотя у девочек в спектре аутизма часто лучше развиты способности к подражанию и маскировке, они испытывают очень выраженные социальные трудности и огромный стресс. Социальные проблемы и сенсорные трудности, с которыми сталкиваются девочки с аутизмом, оказывают значительное влияние на качество их жизни. У них часто высокий уровень тревожности в классе и на игровой площадке. 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Потому девочки с аутизмом:</w:t>
      </w:r>
    </w:p>
    <w:p w:rsidR="008C78A3" w:rsidRPr="008C78A3" w:rsidRDefault="008C78A3" w:rsidP="008C78A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сильно нервничают в социальных ситуациях,</w:t>
      </w:r>
    </w:p>
    <w:p w:rsidR="008C78A3" w:rsidRPr="008C78A3" w:rsidRDefault="008C78A3" w:rsidP="008C78A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неохотно участвуют в школьных и классных мероприятиях,</w:t>
      </w:r>
    </w:p>
    <w:p w:rsidR="008C78A3" w:rsidRPr="008C78A3" w:rsidRDefault="008C78A3" w:rsidP="008C78A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в ряде случаев временно не могут общаться голосом,</w:t>
      </w:r>
    </w:p>
    <w:p w:rsidR="008C78A3" w:rsidRPr="008C78A3" w:rsidRDefault="008C78A3" w:rsidP="008C78A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чувствуют, что ровесники плохо к ним относятся,</w:t>
      </w:r>
    </w:p>
    <w:p w:rsidR="008C78A3" w:rsidRPr="008C78A3" w:rsidRDefault="008C78A3" w:rsidP="008C78A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совершенно не хотят взаимодействовать.</w:t>
      </w:r>
    </w:p>
    <w:p w:rsidR="008C78A3" w:rsidRPr="008C78A3" w:rsidRDefault="008C78A3" w:rsidP="008C78A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Однако довольно часто из-за хорошо развившейся в результате наблюдений способности маскировки девочки с синдромом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Аспергера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воспринимаются окружающими как обычные девочки. И в школе им удаётся успешно "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мимикрировать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". Бывает, что девочка с аутизмом настолько хорошо маскируется и подражает, что никто, кроме её родителей, не верит, что у неё аутизм. Но цена усилий, направленных на сокрытие своих сложностей, очень высока как в эмоциональном, так и в физическом плане. После целого дня освоения академической программы и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отыгрывания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социальной роли девочки часто возвращаются домой измученные, раздражённые и чрезмерно эмоциональные. При этом нередко родители сообщают, что учителя или директор школы выражают сомнения относительно диагноза девочек.</w:t>
      </w:r>
    </w:p>
    <w:p w:rsidR="008C78A3" w:rsidRPr="008C78A3" w:rsidRDefault="008C78A3" w:rsidP="008C78A3">
      <w:pPr>
        <w:shd w:val="clear" w:color="auto" w:fill="FFFFFF"/>
        <w:spacing w:after="0" w:line="357" w:lineRule="atLeast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Трудности, с которыми девочки в спектре аутизма могут столкнуться в школе:</w:t>
      </w:r>
    </w:p>
    <w:p w:rsidR="008C78A3" w:rsidRPr="008C78A3" w:rsidRDefault="008C78A3" w:rsidP="008C78A3">
      <w:pPr>
        <w:shd w:val="clear" w:color="auto" w:fill="FFFFFF"/>
        <w:spacing w:after="0" w:line="357" w:lineRule="atLeast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Медлительность при обработке информации о социальных ситуациях и эмоциях.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Под внешне "слишком тихим" и "слишком хорошим" поведением скрывается потребность в помощи и постоянная внутренняя борьба с огромными проблемами, вызванными социальным замешательством, сенсорными перегрузками и нарушением исполнительной функции.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proofErr w:type="gram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Элективный</w:t>
      </w:r>
      <w:proofErr w:type="gram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(селективный)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мутизм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— временная утрата способности к устной речи из-за сильной тревожности или сложности с </w:t>
      </w: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саморегуляцией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Трудности с пониманием невербальной коммуникации (языка тела, выражений лица) учителей и сверстников и выражением ответной реакции.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proofErr w:type="spellStart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Алекситимия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— сложности со словесным описанием своих мыслей и эмоций; например, девочка не отвечает на вопрос о том, что она думает или чувствует, не потому что не хочет, а потому что действительно не понимает, что сказать.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Большие трудности с выражением своих потребностей и желаний.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Нарушения исполнительной функции (проблемы с планированием, самоорганизаций, установлением приоритетов, инициацией действий).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Сенсорные перегрузки (от яркого света, определённых звуков, запахов духов или освежителей воздуха).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Трудности с концентрацией внимания, истощение, зависание, раздражительность.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Сильный стресс и раздражение из-за изменений привычного порядка вещей или переключения на другую деятельность.</w:t>
      </w:r>
    </w:p>
    <w:p w:rsidR="008C78A3" w:rsidRPr="008C78A3" w:rsidRDefault="008C78A3" w:rsidP="008C78A3">
      <w:pPr>
        <w:numPr>
          <w:ilvl w:val="0"/>
          <w:numId w:val="2"/>
        </w:numPr>
        <w:shd w:val="clear" w:color="auto" w:fill="FFFFFF"/>
        <w:spacing w:before="36" w:line="240" w:lineRule="auto"/>
        <w:ind w:left="-106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8C78A3">
        <w:rPr>
          <w:rFonts w:ascii="Times New Roman" w:eastAsia="Times New Roman" w:hAnsi="Times New Roman" w:cs="Times New Roman"/>
          <w:color w:val="3A3A3A"/>
          <w:sz w:val="28"/>
          <w:szCs w:val="28"/>
        </w:rPr>
        <w:t>Отсутствие чёткой структуры во время перемен между уроками и походов в столовую.</w:t>
      </w:r>
    </w:p>
    <w:p w:rsidR="00FA64BA" w:rsidRPr="008C78A3" w:rsidRDefault="008C78A3" w:rsidP="008C78A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C78A3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>Джошуа</w:t>
      </w:r>
      <w:proofErr w:type="spellEnd"/>
      <w:r w:rsidRPr="008C78A3">
        <w:rPr>
          <w:rFonts w:ascii="Times New Roman" w:eastAsia="Times New Roman" w:hAnsi="Times New Roman" w:cs="Times New Roman"/>
          <w:color w:val="3A3A3A"/>
          <w:kern w:val="36"/>
          <w:sz w:val="28"/>
          <w:szCs w:val="28"/>
        </w:rPr>
        <w:t xml:space="preserve"> Кинг</w:t>
      </w:r>
    </w:p>
    <w:sectPr w:rsidR="00FA64BA" w:rsidRPr="008C78A3" w:rsidSect="008C78A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7A22"/>
    <w:multiLevelType w:val="multilevel"/>
    <w:tmpl w:val="C6EA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26C51"/>
    <w:multiLevelType w:val="multilevel"/>
    <w:tmpl w:val="706A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C78A3"/>
    <w:rsid w:val="008C78A3"/>
    <w:rsid w:val="00FA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C78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8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C78A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C78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8A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C7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6569">
          <w:marLeft w:val="-367"/>
          <w:marRight w:val="-367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11968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77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98043">
                          <w:marLeft w:val="-226"/>
                          <w:marRight w:val="-226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1219589531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6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11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51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5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71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18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9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79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01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67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8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78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2022-08-16T07:48:00Z</dcterms:created>
  <dcterms:modified xsi:type="dcterms:W3CDTF">2022-08-16T07:53:00Z</dcterms:modified>
</cp:coreProperties>
</file>